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8FC" w:rsidP="004128FC" w:rsidRDefault="004128FC" w14:paraId="40726B00" w14:textId="741BACF1">
      <w:pPr>
        <w:rPr>
          <w:rFonts w:ascii="Arial" w:hAnsi="Arial" w:cs="Arial"/>
          <w:b/>
          <w:bCs/>
          <w:sz w:val="24"/>
          <w:szCs w:val="24"/>
        </w:rPr>
      </w:pPr>
      <w:r>
        <w:rPr>
          <w:rFonts w:ascii="Arial" w:hAnsi="Arial" w:cs="Arial"/>
          <w:b/>
          <w:bCs/>
          <w:sz w:val="24"/>
          <w:szCs w:val="24"/>
        </w:rPr>
        <w:t xml:space="preserve">Construction Cultural Monitor </w:t>
      </w:r>
    </w:p>
    <w:p w:rsidR="004128FC" w:rsidP="004128FC" w:rsidRDefault="004128FC" w14:paraId="007FAB35" w14:textId="28499AA8">
      <w:pPr>
        <w:spacing w:line="240" w:lineRule="auto"/>
        <w:contextualSpacing/>
        <w:rPr>
          <w:rFonts w:ascii="Arial" w:hAnsi="Arial" w:cs="Arial"/>
          <w:sz w:val="24"/>
          <w:szCs w:val="24"/>
        </w:rPr>
      </w:pPr>
      <w:r>
        <w:rPr>
          <w:rFonts w:ascii="Arial" w:hAnsi="Arial" w:cs="Arial"/>
          <w:b/>
          <w:bCs/>
          <w:sz w:val="24"/>
          <w:szCs w:val="24"/>
        </w:rPr>
        <w:t xml:space="preserve">Position Title: </w:t>
      </w:r>
      <w:r>
        <w:rPr>
          <w:rFonts w:ascii="Arial" w:hAnsi="Arial" w:cs="Arial"/>
          <w:sz w:val="24"/>
          <w:szCs w:val="24"/>
        </w:rPr>
        <w:t xml:space="preserve">Cultural Monitor, Construction </w:t>
      </w:r>
    </w:p>
    <w:p w:rsidR="004128FC" w:rsidP="004128FC" w:rsidRDefault="004128FC" w14:paraId="3CD7B951" w14:textId="5EE89912">
      <w:pPr>
        <w:spacing w:line="240" w:lineRule="auto"/>
        <w:contextualSpacing/>
        <w:rPr>
          <w:rFonts w:ascii="Arial" w:hAnsi="Arial" w:cs="Arial"/>
          <w:sz w:val="24"/>
          <w:szCs w:val="24"/>
        </w:rPr>
      </w:pPr>
      <w:r>
        <w:rPr>
          <w:rFonts w:ascii="Arial" w:hAnsi="Arial" w:cs="Arial"/>
          <w:b/>
          <w:bCs/>
          <w:sz w:val="24"/>
          <w:szCs w:val="24"/>
        </w:rPr>
        <w:t xml:space="preserve">Reports to: </w:t>
      </w:r>
      <w:r>
        <w:rPr>
          <w:rFonts w:ascii="Arial" w:hAnsi="Arial" w:cs="Arial"/>
          <w:sz w:val="24"/>
          <w:szCs w:val="24"/>
        </w:rPr>
        <w:t>Secretariat Lead &amp; GPR Team Lead</w:t>
      </w:r>
    </w:p>
    <w:p w:rsidR="004128FC" w:rsidP="004128FC" w:rsidRDefault="004128FC" w14:paraId="3AED2095" w14:textId="1A4C8445">
      <w:pPr>
        <w:spacing w:line="240" w:lineRule="auto"/>
        <w:contextualSpacing/>
        <w:rPr>
          <w:rFonts w:ascii="Arial" w:hAnsi="Arial" w:cs="Arial"/>
          <w:sz w:val="24"/>
          <w:szCs w:val="24"/>
        </w:rPr>
      </w:pPr>
      <w:r>
        <w:rPr>
          <w:rFonts w:ascii="Arial" w:hAnsi="Arial" w:cs="Arial"/>
          <w:b/>
          <w:bCs/>
          <w:sz w:val="24"/>
          <w:szCs w:val="24"/>
        </w:rPr>
        <w:t xml:space="preserve">Compensation &amp; Classification: </w:t>
      </w:r>
      <w:r>
        <w:rPr>
          <w:rFonts w:ascii="Arial" w:hAnsi="Arial" w:cs="Arial"/>
          <w:sz w:val="24"/>
          <w:szCs w:val="24"/>
        </w:rPr>
        <w:t xml:space="preserve">Hourly, Part time </w:t>
      </w:r>
    </w:p>
    <w:p w:rsidR="004128FC" w:rsidP="004128FC" w:rsidRDefault="004128FC" w14:paraId="3607D65C" w14:textId="62FB8314">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
    <w:p w:rsidR="004128FC" w:rsidP="004128FC" w:rsidRDefault="004128FC" w14:paraId="65B76647" w14:textId="77777777">
      <w:pPr>
        <w:spacing w:line="240" w:lineRule="auto"/>
        <w:contextualSpacing/>
        <w:rPr>
          <w:rFonts w:ascii="Arial" w:hAnsi="Arial" w:cs="Arial"/>
          <w:sz w:val="24"/>
          <w:szCs w:val="24"/>
        </w:rPr>
      </w:pPr>
    </w:p>
    <w:p w:rsidR="004128FC" w:rsidP="004128FC" w:rsidRDefault="004128FC" w14:paraId="47DBB059" w14:textId="21D42F1A">
      <w:pPr>
        <w:spacing w:line="240" w:lineRule="auto"/>
        <w:contextualSpacing/>
        <w:rPr>
          <w:rFonts w:ascii="Arial" w:hAnsi="Arial" w:cs="Arial"/>
          <w:sz w:val="24"/>
          <w:szCs w:val="24"/>
        </w:rPr>
      </w:pPr>
      <w:r>
        <w:rPr>
          <w:rFonts w:ascii="Arial" w:hAnsi="Arial" w:cs="Arial"/>
          <w:b/>
          <w:bCs/>
          <w:sz w:val="24"/>
          <w:szCs w:val="24"/>
        </w:rPr>
        <w:t xml:space="preserve">Salary Range: </w:t>
      </w:r>
      <w:r>
        <w:rPr>
          <w:rFonts w:ascii="Arial" w:hAnsi="Arial" w:cs="Arial"/>
          <w:sz w:val="24"/>
          <w:szCs w:val="24"/>
        </w:rPr>
        <w:t xml:space="preserve">$20/hour </w:t>
      </w:r>
    </w:p>
    <w:p w:rsidR="00443619" w:rsidP="004128FC" w:rsidRDefault="00443619" w14:paraId="71A56D3C" w14:textId="77777777">
      <w:pPr>
        <w:spacing w:line="240" w:lineRule="auto"/>
        <w:contextualSpacing/>
        <w:rPr>
          <w:rFonts w:ascii="Arial" w:hAnsi="Arial" w:cs="Arial"/>
          <w:sz w:val="24"/>
          <w:szCs w:val="24"/>
        </w:rPr>
      </w:pPr>
    </w:p>
    <w:p w:rsidRPr="00FA7092" w:rsidR="00443619" w:rsidP="004128FC" w:rsidRDefault="00443619" w14:paraId="6513ED01" w14:textId="77777777">
      <w:pPr>
        <w:spacing w:line="240" w:lineRule="auto"/>
        <w:contextualSpacing/>
        <w:rPr>
          <w:rFonts w:ascii="Arial" w:hAnsi="Arial" w:cs="Arial"/>
          <w:sz w:val="24"/>
          <w:szCs w:val="24"/>
        </w:rPr>
      </w:pPr>
    </w:p>
    <w:p w:rsidRPr="00966803" w:rsidR="00443619" w:rsidP="00443619" w:rsidRDefault="00443619" w14:paraId="31E58426" w14:textId="1D90EBFC">
      <w:pPr>
        <w:rPr>
          <w:rFonts w:ascii="Arial" w:hAnsi="Arial" w:cs="Arial"/>
          <w:b/>
          <w:bCs/>
        </w:rPr>
      </w:pPr>
      <w:r w:rsidRPr="00966803">
        <w:rPr>
          <w:rFonts w:ascii="Arial" w:hAnsi="Arial" w:cs="Arial"/>
          <w:b/>
          <w:bCs/>
        </w:rPr>
        <w:t>Organization Description</w:t>
      </w:r>
    </w:p>
    <w:p w:rsidR="00443619" w:rsidP="00443619" w:rsidRDefault="00443619" w14:paraId="4D0B621F" w14:textId="77777777">
      <w:pPr>
        <w:rPr>
          <w:rFonts w:ascii="Arial" w:hAnsi="Arial" w:cs="Arial"/>
        </w:rPr>
      </w:pPr>
      <w:r w:rsidRPr="00966803">
        <w:rPr>
          <w:rFonts w:ascii="Arial" w:hAnsi="Arial" w:cs="Arial"/>
        </w:rPr>
        <w:t xml:space="preserve">The Survivors’ Secretariat was established in 2021 to organize and support efforts to uncover, document and share the truth about what happened at the Mohawk Institute during its 140+ years of operation. </w:t>
      </w:r>
    </w:p>
    <w:p w:rsidR="00443619" w:rsidP="00443619" w:rsidRDefault="00443619" w14:paraId="44A4D7F5" w14:textId="77777777">
      <w:pPr>
        <w:rPr>
          <w:rFonts w:ascii="Arial" w:hAnsi="Arial" w:cs="Arial"/>
        </w:rPr>
      </w:pPr>
    </w:p>
    <w:p w:rsidRPr="00443619" w:rsidR="00443619" w:rsidP="00443619" w:rsidRDefault="00443619" w14:paraId="571861C3" w14:textId="00DF6867">
      <w:pPr>
        <w:rPr>
          <w:rFonts w:ascii="Arial" w:hAnsi="Arial" w:cs="Arial"/>
          <w:b/>
          <w:bCs/>
        </w:rPr>
      </w:pPr>
      <w:r w:rsidRPr="00443619">
        <w:rPr>
          <w:rFonts w:ascii="Arial" w:hAnsi="Arial" w:cs="Arial"/>
          <w:b/>
          <w:bCs/>
        </w:rPr>
        <w:t>Job Descriptio</w:t>
      </w:r>
      <w:r w:rsidR="009A77AD">
        <w:rPr>
          <w:rFonts w:ascii="Arial" w:hAnsi="Arial" w:cs="Arial"/>
          <w:b/>
          <w:bCs/>
        </w:rPr>
        <w:t>n</w:t>
      </w:r>
    </w:p>
    <w:p w:rsidR="00BE6D8B" w:rsidRDefault="007E5D58" w14:paraId="0BD1D109" w14:textId="0B5E1CB9">
      <w:pPr>
        <w:rPr>
          <w:rFonts w:ascii="Arial" w:hAnsi="Arial" w:cs="Arial"/>
        </w:rPr>
      </w:pPr>
      <w:r w:rsidRPr="63BCEB34" w:rsidR="63BCEB34">
        <w:rPr>
          <w:rFonts w:ascii="Arial" w:hAnsi="Arial" w:cs="Arial"/>
        </w:rPr>
        <w:t xml:space="preserve">As Cultural Monitor for the Secretariat, you will be assigned to obtain firsthand knowledge of the archaeological excavations and construction in areas that are known to have cultural sensitivity or have the potential for cultural deposit. It is </w:t>
      </w:r>
      <w:r w:rsidRPr="63BCEB34" w:rsidR="63BCEB34">
        <w:rPr>
          <w:rFonts w:ascii="Arial" w:hAnsi="Arial" w:cs="Arial"/>
        </w:rPr>
        <w:t>anticipated</w:t>
      </w:r>
      <w:r w:rsidRPr="63BCEB34" w:rsidR="63BCEB34">
        <w:rPr>
          <w:rFonts w:ascii="Arial" w:hAnsi="Arial" w:cs="Arial"/>
        </w:rPr>
        <w:t xml:space="preserve"> that the Monitor will receive various assignments and that in some sensitive areas </w:t>
      </w:r>
      <w:r w:rsidRPr="63BCEB34" w:rsidR="63BCEB34">
        <w:rPr>
          <w:rFonts w:ascii="Arial" w:hAnsi="Arial" w:cs="Arial"/>
        </w:rPr>
        <w:t>may</w:t>
      </w:r>
      <w:r w:rsidRPr="63BCEB34" w:rsidR="63BCEB34">
        <w:rPr>
          <w:rFonts w:ascii="Arial" w:hAnsi="Arial" w:cs="Arial"/>
        </w:rPr>
        <w:t xml:space="preserve"> </w:t>
      </w:r>
      <w:r w:rsidRPr="63BCEB34" w:rsidR="63BCEB34">
        <w:rPr>
          <w:rFonts w:ascii="Arial" w:hAnsi="Arial" w:cs="Arial"/>
        </w:rPr>
        <w:t>encounter</w:t>
      </w:r>
      <w:r w:rsidRPr="63BCEB34" w:rsidR="63BCEB34">
        <w:rPr>
          <w:rFonts w:ascii="Arial" w:hAnsi="Arial" w:cs="Arial"/>
        </w:rPr>
        <w:t xml:space="preserve"> buried artifacts, features, and </w:t>
      </w:r>
      <w:r w:rsidRPr="63BCEB34" w:rsidR="63BCEB34">
        <w:rPr>
          <w:rFonts w:ascii="Arial" w:hAnsi="Arial" w:cs="Arial"/>
        </w:rPr>
        <w:t>possibly human</w:t>
      </w:r>
      <w:r w:rsidRPr="63BCEB34" w:rsidR="63BCEB34">
        <w:rPr>
          <w:rFonts w:ascii="Arial" w:hAnsi="Arial" w:cs="Arial"/>
        </w:rPr>
        <w:t xml:space="preserve"> remains. </w:t>
      </w:r>
    </w:p>
    <w:p w:rsidR="00506D1B" w:rsidRDefault="00506D1B" w14:paraId="0A69C17A" w14:textId="77777777">
      <w:pPr>
        <w:rPr>
          <w:rFonts w:ascii="Arial" w:hAnsi="Arial" w:cs="Arial"/>
        </w:rPr>
      </w:pPr>
    </w:p>
    <w:p w:rsidR="007E5A1C" w:rsidP="007E5A1C" w:rsidRDefault="007E5A1C" w14:paraId="5B012976" w14:textId="15B4D9D0">
      <w:pPr>
        <w:autoSpaceDE w:val="0"/>
        <w:autoSpaceDN w:val="0"/>
        <w:adjustRightInd w:val="0"/>
        <w:spacing w:line="240" w:lineRule="auto"/>
        <w:contextualSpacing/>
        <w:rPr>
          <w:rFonts w:ascii="Arial" w:hAnsi="Arial" w:cs="Arial"/>
          <w:b/>
          <w:bCs/>
        </w:rPr>
      </w:pPr>
      <w:r w:rsidRPr="00966803">
        <w:rPr>
          <w:rFonts w:ascii="Arial" w:hAnsi="Arial" w:cs="Arial"/>
          <w:b/>
          <w:bCs/>
        </w:rPr>
        <w:t>Responsibilities &amp; Duties</w:t>
      </w:r>
    </w:p>
    <w:p w:rsidR="000D4B78" w:rsidP="000D4B78" w:rsidRDefault="000D4B78" w14:paraId="5E504700" w14:textId="01DEEF72">
      <w:pPr>
        <w:pStyle w:val="Default"/>
      </w:pPr>
    </w:p>
    <w:p w:rsidRPr="000D4B78" w:rsidR="000D4B78" w:rsidP="000D4B78" w:rsidRDefault="000D4B78" w14:paraId="48C0C342" w14:textId="7D32F1A3">
      <w:pPr>
        <w:pStyle w:val="Default"/>
        <w:numPr>
          <w:ilvl w:val="0"/>
          <w:numId w:val="1"/>
        </w:numPr>
        <w:spacing w:after="70"/>
        <w:rPr>
          <w:rFonts w:ascii="Arial" w:hAnsi="Arial" w:cs="Arial"/>
          <w:sz w:val="22"/>
          <w:szCs w:val="22"/>
        </w:rPr>
      </w:pPr>
      <w:r w:rsidRPr="000D4B78">
        <w:rPr>
          <w:rFonts w:ascii="Arial" w:hAnsi="Arial" w:cs="Arial"/>
          <w:sz w:val="22"/>
          <w:szCs w:val="22"/>
        </w:rPr>
        <w:t>Monitor all ground distributing activity including mass grading, grubbing, weed abatement, trenching and any excavation on previously disturbed and undisturbed ground</w:t>
      </w:r>
      <w:r>
        <w:rPr>
          <w:rFonts w:ascii="Arial" w:hAnsi="Arial" w:cs="Arial"/>
          <w:sz w:val="22"/>
          <w:szCs w:val="22"/>
        </w:rPr>
        <w:t>.</w:t>
      </w:r>
    </w:p>
    <w:p w:rsidRPr="000D4B78" w:rsidR="000D4B78" w:rsidP="000D4B78" w:rsidRDefault="000D4B78" w14:paraId="260FA946" w14:textId="10901EBA">
      <w:pPr>
        <w:pStyle w:val="Default"/>
        <w:numPr>
          <w:ilvl w:val="0"/>
          <w:numId w:val="1"/>
        </w:numPr>
        <w:spacing w:after="70"/>
        <w:rPr>
          <w:rFonts w:ascii="Arial" w:hAnsi="Arial" w:cs="Arial"/>
          <w:sz w:val="22"/>
          <w:szCs w:val="22"/>
        </w:rPr>
      </w:pPr>
      <w:r w:rsidRPr="000D4B78">
        <w:rPr>
          <w:rFonts w:ascii="Arial" w:hAnsi="Arial" w:cs="Arial"/>
          <w:sz w:val="22"/>
          <w:szCs w:val="22"/>
        </w:rPr>
        <w:t>Ability to recognize cultural artifacts, human remains, village sites, midden deposits; must have the ability to read maps</w:t>
      </w:r>
      <w:r>
        <w:rPr>
          <w:rFonts w:ascii="Arial" w:hAnsi="Arial" w:cs="Arial"/>
          <w:sz w:val="22"/>
          <w:szCs w:val="22"/>
        </w:rPr>
        <w:t>.</w:t>
      </w:r>
    </w:p>
    <w:p w:rsidRPr="000D4B78" w:rsidR="000D4B78" w:rsidP="000D4B78" w:rsidRDefault="000D4B78" w14:paraId="41DDA44B" w14:textId="2DBFC71B">
      <w:pPr>
        <w:pStyle w:val="Default"/>
        <w:numPr>
          <w:ilvl w:val="0"/>
          <w:numId w:val="1"/>
        </w:numPr>
        <w:spacing w:after="70"/>
        <w:rPr>
          <w:rFonts w:ascii="Arial" w:hAnsi="Arial" w:cs="Arial"/>
          <w:sz w:val="22"/>
          <w:szCs w:val="22"/>
        </w:rPr>
      </w:pPr>
      <w:r w:rsidRPr="000D4B78">
        <w:rPr>
          <w:rFonts w:ascii="Arial" w:hAnsi="Arial" w:cs="Arial"/>
          <w:sz w:val="22"/>
          <w:szCs w:val="22"/>
        </w:rPr>
        <w:t>Request excavation work to stop so that new discoveries can be evaluated</w:t>
      </w:r>
      <w:r>
        <w:rPr>
          <w:rFonts w:ascii="Arial" w:hAnsi="Arial" w:cs="Arial"/>
          <w:sz w:val="22"/>
          <w:szCs w:val="22"/>
        </w:rPr>
        <w:t>.</w:t>
      </w:r>
    </w:p>
    <w:p w:rsidRPr="000D4B78" w:rsidR="000D4B78" w:rsidP="000D4B78" w:rsidRDefault="000D4B78" w14:paraId="6EF49E1F" w14:textId="04B67C96">
      <w:pPr>
        <w:pStyle w:val="Default"/>
        <w:numPr>
          <w:ilvl w:val="0"/>
          <w:numId w:val="1"/>
        </w:numPr>
        <w:spacing w:after="70"/>
        <w:rPr>
          <w:rFonts w:ascii="Arial" w:hAnsi="Arial" w:cs="Arial"/>
          <w:sz w:val="22"/>
          <w:szCs w:val="22"/>
        </w:rPr>
      </w:pPr>
      <w:r w:rsidRPr="000D4B78">
        <w:rPr>
          <w:rFonts w:ascii="Arial" w:hAnsi="Arial" w:cs="Arial"/>
          <w:sz w:val="22"/>
          <w:szCs w:val="22"/>
        </w:rPr>
        <w:t xml:space="preserve">Help to ensure </w:t>
      </w:r>
      <w:r w:rsidR="0069467B">
        <w:rPr>
          <w:rFonts w:ascii="Arial" w:hAnsi="Arial" w:cs="Arial"/>
          <w:sz w:val="22"/>
          <w:szCs w:val="22"/>
        </w:rPr>
        <w:t>a</w:t>
      </w:r>
      <w:r w:rsidR="00BE0AA3">
        <w:rPr>
          <w:rFonts w:ascii="Arial" w:hAnsi="Arial" w:cs="Arial"/>
          <w:sz w:val="22"/>
          <w:szCs w:val="22"/>
        </w:rPr>
        <w:t>ncestral</w:t>
      </w:r>
      <w:r w:rsidRPr="000D4B78">
        <w:rPr>
          <w:rFonts w:ascii="Arial" w:hAnsi="Arial" w:cs="Arial"/>
          <w:sz w:val="22"/>
          <w:szCs w:val="22"/>
        </w:rPr>
        <w:t xml:space="preserve"> human remains and any associated grave items are treated with culturally appropriate dignit</w:t>
      </w:r>
      <w:r>
        <w:rPr>
          <w:rFonts w:ascii="Arial" w:hAnsi="Arial" w:cs="Arial"/>
          <w:sz w:val="22"/>
          <w:szCs w:val="22"/>
        </w:rPr>
        <w:t>y.</w:t>
      </w:r>
    </w:p>
    <w:p w:rsidRPr="000D4B78" w:rsidR="000D4B78" w:rsidP="000D4B78" w:rsidRDefault="000D4B78" w14:paraId="3962F30A" w14:textId="473019F0">
      <w:pPr>
        <w:pStyle w:val="Default"/>
        <w:numPr>
          <w:ilvl w:val="0"/>
          <w:numId w:val="1"/>
        </w:numPr>
        <w:spacing w:after="70"/>
        <w:rPr>
          <w:rFonts w:ascii="Arial" w:hAnsi="Arial" w:cs="Arial"/>
          <w:sz w:val="22"/>
          <w:szCs w:val="22"/>
        </w:rPr>
      </w:pPr>
      <w:r w:rsidRPr="000D4B78">
        <w:rPr>
          <w:rFonts w:ascii="Arial" w:hAnsi="Arial" w:cs="Arial"/>
          <w:sz w:val="22"/>
          <w:szCs w:val="22"/>
        </w:rPr>
        <w:t xml:space="preserve">Attend/participate in job-related conferences &amp; trainings resulting in some travelling, overnight </w:t>
      </w:r>
      <w:r w:rsidRPr="000D4B78" w:rsidR="00950D5B">
        <w:rPr>
          <w:rFonts w:ascii="Arial" w:hAnsi="Arial" w:cs="Arial"/>
          <w:sz w:val="22"/>
          <w:szCs w:val="22"/>
        </w:rPr>
        <w:t>stays,</w:t>
      </w:r>
      <w:r w:rsidRPr="000D4B78">
        <w:rPr>
          <w:rFonts w:ascii="Arial" w:hAnsi="Arial" w:cs="Arial"/>
          <w:sz w:val="22"/>
          <w:szCs w:val="22"/>
        </w:rPr>
        <w:t xml:space="preserve"> or extended periods</w:t>
      </w:r>
      <w:r>
        <w:rPr>
          <w:rFonts w:ascii="Arial" w:hAnsi="Arial" w:cs="Arial"/>
          <w:sz w:val="22"/>
          <w:szCs w:val="22"/>
        </w:rPr>
        <w:t>.</w:t>
      </w:r>
    </w:p>
    <w:p w:rsidRPr="0069467B" w:rsidR="00BE0AA3" w:rsidP="0069467B" w:rsidRDefault="00987B4D" w14:paraId="12361201" w14:textId="7A15B186">
      <w:pPr>
        <w:pStyle w:val="Default"/>
        <w:numPr>
          <w:ilvl w:val="0"/>
          <w:numId w:val="1"/>
        </w:numPr>
        <w:rPr>
          <w:rFonts w:ascii="Arial" w:hAnsi="Arial" w:cs="Arial"/>
          <w:sz w:val="22"/>
          <w:szCs w:val="22"/>
        </w:rPr>
      </w:pPr>
      <w:r>
        <w:rPr>
          <w:rFonts w:ascii="Arial" w:hAnsi="Arial" w:cs="Arial"/>
          <w:sz w:val="22"/>
          <w:szCs w:val="22"/>
        </w:rPr>
        <w:t>C</w:t>
      </w:r>
      <w:r w:rsidRPr="000D4B78" w:rsidR="000D4B78">
        <w:rPr>
          <w:rFonts w:ascii="Arial" w:hAnsi="Arial" w:cs="Arial"/>
          <w:sz w:val="22"/>
          <w:szCs w:val="22"/>
        </w:rPr>
        <w:t>reate sketch maps for site identification</w:t>
      </w:r>
      <w:r w:rsidR="000D4B78">
        <w:rPr>
          <w:rFonts w:ascii="Arial" w:hAnsi="Arial" w:cs="Arial"/>
          <w:sz w:val="22"/>
          <w:szCs w:val="22"/>
        </w:rPr>
        <w:t>.</w:t>
      </w:r>
    </w:p>
    <w:p w:rsidRPr="00BE0AA3" w:rsidR="00BE0AA3" w:rsidP="00BE0AA3" w:rsidRDefault="00BE0AA3" w14:paraId="66DEC061" w14:textId="06CC423D">
      <w:pPr>
        <w:pStyle w:val="ListParagraph"/>
        <w:numPr>
          <w:ilvl w:val="0"/>
          <w:numId w:val="1"/>
        </w:numPr>
        <w:rPr>
          <w:rFonts w:ascii="Arial" w:hAnsi="Arial" w:cs="Arial"/>
          <w:color w:val="000000"/>
          <w14:ligatures w14:val="standardContextual"/>
        </w:rPr>
      </w:pPr>
      <w:r w:rsidRPr="00BE0AA3">
        <w:rPr>
          <w:rFonts w:ascii="Arial" w:hAnsi="Arial" w:cs="Arial"/>
          <w:color w:val="000000"/>
          <w14:ligatures w14:val="standardContextual"/>
        </w:rPr>
        <w:t xml:space="preserve">Maintain a record of </w:t>
      </w:r>
      <w:r w:rsidR="0069467B">
        <w:rPr>
          <w:rFonts w:ascii="Arial" w:hAnsi="Arial" w:cs="Arial"/>
          <w:color w:val="000000"/>
          <w14:ligatures w14:val="standardContextual"/>
        </w:rPr>
        <w:t xml:space="preserve">clear, accurate and </w:t>
      </w:r>
      <w:r w:rsidRPr="00BE0AA3">
        <w:rPr>
          <w:rFonts w:ascii="Arial" w:hAnsi="Arial" w:cs="Arial"/>
          <w:color w:val="000000"/>
          <w14:ligatures w14:val="standardContextual"/>
        </w:rPr>
        <w:t>detailed notes regarding cultural observations throughout field activities</w:t>
      </w:r>
      <w:r w:rsidR="0069467B">
        <w:rPr>
          <w:rFonts w:ascii="Arial" w:hAnsi="Arial" w:cs="Arial"/>
          <w:color w:val="000000"/>
          <w14:ligatures w14:val="standardContextual"/>
        </w:rPr>
        <w:t xml:space="preserve"> daily. Attention to detail and accuracy is required.</w:t>
      </w:r>
    </w:p>
    <w:p w:rsidR="001F3A65" w:rsidP="001F3A65" w:rsidRDefault="001F3A65" w14:paraId="2A479C42" w14:textId="021AA49E">
      <w:pPr>
        <w:pStyle w:val="ListParagraph"/>
        <w:numPr>
          <w:ilvl w:val="0"/>
          <w:numId w:val="1"/>
        </w:numPr>
        <w:rPr>
          <w:rFonts w:ascii="Arial" w:hAnsi="Arial" w:cs="Arial"/>
          <w:color w:val="000000"/>
          <w14:ligatures w14:val="standardContextual"/>
        </w:rPr>
      </w:pPr>
      <w:r w:rsidRPr="001F3A65">
        <w:rPr>
          <w:rFonts w:ascii="Arial" w:hAnsi="Arial" w:cs="Arial"/>
          <w:color w:val="000000"/>
          <w14:ligatures w14:val="standardContextual"/>
        </w:rPr>
        <w:t>Subject to inside and outside environmental conditions</w:t>
      </w:r>
    </w:p>
    <w:p w:rsidR="00E050FE" w:rsidP="3680672C" w:rsidRDefault="00E050FE" w14:paraId="61397312" w14:textId="0C7211BB">
      <w:pPr>
        <w:pStyle w:val="Normal"/>
        <w:autoSpaceDE w:val="0"/>
        <w:autoSpaceDN w:val="0"/>
        <w:adjustRightInd w:val="0"/>
        <w:spacing w:line="240" w:lineRule="auto"/>
        <w:rPr>
          <w:rFonts w:ascii="Arial" w:hAnsi="Arial" w:cs="Arial"/>
          <w:color w:val="000000" w:themeColor="text1" w:themeTint="FF" w:themeShade="FF"/>
        </w:rPr>
      </w:pPr>
    </w:p>
    <w:p w:rsidR="00D121F1" w:rsidP="00D121F1" w:rsidRDefault="00AE73D3" w14:paraId="39A9C7AA" w14:textId="77777777">
      <w:pPr>
        <w:autoSpaceDE w:val="0"/>
        <w:autoSpaceDN w:val="0"/>
        <w:adjustRightInd w:val="0"/>
        <w:spacing w:line="240" w:lineRule="auto"/>
        <w:rPr>
          <w:rFonts w:ascii="Arial" w:hAnsi="Arial" w:cs="Arial"/>
          <w:b/>
          <w:bCs/>
        </w:rPr>
      </w:pPr>
      <w:r w:rsidRPr="00492420">
        <w:rPr>
          <w:rFonts w:ascii="Arial" w:hAnsi="Arial" w:cs="Arial"/>
          <w:b/>
          <w:bCs/>
        </w:rPr>
        <w:t>Qualifications &amp; Experience</w:t>
      </w:r>
    </w:p>
    <w:p w:rsidR="004C6793" w:rsidP="00D121F1" w:rsidRDefault="00D121F1" w14:paraId="6A8A2C85" w14:textId="77777777" w14:noSpellErr="1">
      <w:pPr>
        <w:autoSpaceDE w:val="0"/>
        <w:autoSpaceDN w:val="0"/>
        <w:adjustRightInd w:val="0"/>
        <w:spacing w:line="240" w:lineRule="auto"/>
        <w:rPr>
          <w:rFonts w:ascii="Arial" w:hAnsi="Arial" w:cs="Arial"/>
        </w:rPr>
      </w:pPr>
      <w:r w:rsidRPr="0F20FD6E" w:rsidR="00D121F1">
        <w:rPr>
          <w:rFonts w:ascii="Arial" w:hAnsi="Arial" w:cs="Arial"/>
        </w:rPr>
        <w:t>Cultural Monitors</w:t>
      </w:r>
      <w:r w:rsidRPr="0F20FD6E" w:rsidR="00D121F1">
        <w:rPr>
          <w:rFonts w:ascii="Arial" w:hAnsi="Arial" w:cs="Arial"/>
          <w:b w:val="1"/>
          <w:bCs w:val="1"/>
        </w:rPr>
        <w:t xml:space="preserve"> </w:t>
      </w:r>
      <w:r w:rsidRPr="0F20FD6E" w:rsidR="00D121F1">
        <w:rPr>
          <w:rFonts w:ascii="Arial" w:hAnsi="Arial" w:cs="Arial"/>
        </w:rPr>
        <w:t>shall</w:t>
      </w:r>
      <w:r w:rsidRPr="0F20FD6E" w:rsidR="000F6EDC">
        <w:rPr>
          <w:rFonts w:ascii="Arial" w:hAnsi="Arial" w:cs="Arial"/>
        </w:rPr>
        <w:t xml:space="preserve"> have</w:t>
      </w:r>
      <w:r w:rsidRPr="0F20FD6E" w:rsidR="00D121F1">
        <w:rPr>
          <w:rFonts w:ascii="Arial" w:hAnsi="Arial" w:cs="Arial"/>
        </w:rPr>
        <w:t xml:space="preserve"> the </w:t>
      </w:r>
      <w:r w:rsidRPr="0F20FD6E" w:rsidR="000F6EDC">
        <w:rPr>
          <w:rFonts w:ascii="Arial" w:hAnsi="Arial" w:cs="Arial"/>
        </w:rPr>
        <w:t>ability to</w:t>
      </w:r>
      <w:r w:rsidRPr="0F20FD6E" w:rsidR="00D121F1">
        <w:rPr>
          <w:rFonts w:ascii="Arial" w:hAnsi="Arial" w:cs="Arial"/>
        </w:rPr>
        <w:t xml:space="preserve"> follow oral and written instructions, taking</w:t>
      </w:r>
      <w:r w:rsidRPr="0F20FD6E" w:rsidR="000F6EDC">
        <w:rPr>
          <w:rFonts w:ascii="Arial" w:hAnsi="Arial" w:cs="Arial"/>
        </w:rPr>
        <w:t xml:space="preserve"> </w:t>
      </w:r>
      <w:r w:rsidRPr="0F20FD6E" w:rsidR="000F6EDC">
        <w:rPr>
          <w:rFonts w:ascii="Arial" w:hAnsi="Arial" w:cs="Arial"/>
        </w:rPr>
        <w:t>accurate</w:t>
      </w:r>
      <w:r w:rsidRPr="0F20FD6E" w:rsidR="000F6EDC">
        <w:rPr>
          <w:rFonts w:ascii="Arial" w:hAnsi="Arial" w:cs="Arial"/>
        </w:rPr>
        <w:t xml:space="preserve"> </w:t>
      </w:r>
      <w:r w:rsidRPr="0F20FD6E" w:rsidR="00D121F1">
        <w:rPr>
          <w:rFonts w:ascii="Arial" w:hAnsi="Arial" w:cs="Arial"/>
        </w:rPr>
        <w:t>and detailed notes</w:t>
      </w:r>
      <w:r w:rsidRPr="0F20FD6E" w:rsidR="004C6793">
        <w:rPr>
          <w:rFonts w:ascii="Arial" w:hAnsi="Arial" w:cs="Arial"/>
        </w:rPr>
        <w:t xml:space="preserve"> daily. </w:t>
      </w:r>
    </w:p>
    <w:p w:rsidR="69D04F6F" w:rsidP="0F20FD6E" w:rsidRDefault="69D04F6F" w14:paraId="7E7C72F0" w14:textId="07BFFE4A">
      <w:pPr>
        <w:spacing w:line="240" w:lineRule="auto"/>
        <w:rPr>
          <w:rFonts w:ascii="Arial" w:hAnsi="Arial" w:cs="Arial"/>
        </w:rPr>
      </w:pPr>
      <w:r w:rsidRPr="0F20FD6E" w:rsidR="69D04F6F">
        <w:rPr>
          <w:rFonts w:ascii="Arial" w:hAnsi="Arial" w:cs="Arial"/>
        </w:rPr>
        <w:t xml:space="preserve">Must </w:t>
      </w:r>
      <w:r w:rsidRPr="0F20FD6E" w:rsidR="69D04F6F">
        <w:rPr>
          <w:rFonts w:ascii="Arial" w:hAnsi="Arial" w:cs="Arial"/>
        </w:rPr>
        <w:t>exhibit</w:t>
      </w:r>
      <w:r w:rsidRPr="0F20FD6E" w:rsidR="69D04F6F">
        <w:rPr>
          <w:rFonts w:ascii="Arial" w:hAnsi="Arial" w:cs="Arial"/>
        </w:rPr>
        <w:t xml:space="preserve"> and utilize forthright, </w:t>
      </w:r>
      <w:r w:rsidRPr="0F20FD6E" w:rsidR="69D04F6F">
        <w:rPr>
          <w:rFonts w:ascii="Arial" w:hAnsi="Arial" w:cs="Arial"/>
        </w:rPr>
        <w:t>timely</w:t>
      </w:r>
      <w:r w:rsidRPr="0F20FD6E" w:rsidR="69D04F6F">
        <w:rPr>
          <w:rFonts w:ascii="Arial" w:hAnsi="Arial" w:cs="Arial"/>
        </w:rPr>
        <w:t xml:space="preserve"> and transparent communication for achieving program, </w:t>
      </w:r>
      <w:r w:rsidRPr="0F20FD6E" w:rsidR="69D04F6F">
        <w:rPr>
          <w:rFonts w:ascii="Arial" w:hAnsi="Arial" w:cs="Arial"/>
        </w:rPr>
        <w:t>team</w:t>
      </w:r>
      <w:r w:rsidRPr="0F20FD6E" w:rsidR="69D04F6F">
        <w:rPr>
          <w:rFonts w:ascii="Arial" w:hAnsi="Arial" w:cs="Arial"/>
        </w:rPr>
        <w:t xml:space="preserve"> and accountability </w:t>
      </w:r>
      <w:r w:rsidRPr="0F20FD6E" w:rsidR="69D04F6F">
        <w:rPr>
          <w:rFonts w:ascii="Arial" w:hAnsi="Arial" w:cs="Arial"/>
        </w:rPr>
        <w:t>objectives</w:t>
      </w:r>
      <w:r w:rsidRPr="0F20FD6E" w:rsidR="69D04F6F">
        <w:rPr>
          <w:rFonts w:ascii="Arial" w:hAnsi="Arial" w:cs="Arial"/>
        </w:rPr>
        <w:t xml:space="preserve">. The Ideal candidate(s) will </w:t>
      </w:r>
      <w:r w:rsidRPr="0F20FD6E" w:rsidR="69D04F6F">
        <w:rPr>
          <w:rFonts w:ascii="Arial" w:hAnsi="Arial" w:cs="Arial"/>
        </w:rPr>
        <w:t>demonstrate</w:t>
      </w:r>
      <w:r w:rsidRPr="0F20FD6E" w:rsidR="69D04F6F">
        <w:rPr>
          <w:rFonts w:ascii="Arial" w:hAnsi="Arial" w:cs="Arial"/>
        </w:rPr>
        <w:t xml:space="preserve"> initiative responding to all requests, complaints, and/or issues </w:t>
      </w:r>
      <w:r w:rsidRPr="0F20FD6E" w:rsidR="69D04F6F">
        <w:rPr>
          <w:rFonts w:ascii="Arial" w:hAnsi="Arial" w:cs="Arial"/>
        </w:rPr>
        <w:t>in a timely manner</w:t>
      </w:r>
      <w:r w:rsidRPr="0F20FD6E" w:rsidR="69D04F6F">
        <w:rPr>
          <w:rFonts w:ascii="Arial" w:hAnsi="Arial" w:cs="Arial"/>
        </w:rPr>
        <w:t>.</w:t>
      </w:r>
    </w:p>
    <w:p w:rsidR="00987B4D" w:rsidP="00987B4D" w:rsidRDefault="00987B4D" w14:paraId="437B20D0" w14:textId="4518B29B">
      <w:pPr>
        <w:autoSpaceDE w:val="0"/>
        <w:autoSpaceDN w:val="0"/>
        <w:adjustRightInd w:val="0"/>
        <w:spacing w:line="240" w:lineRule="auto"/>
        <w:rPr>
          <w:rFonts w:ascii="Arial" w:hAnsi="Arial" w:cs="Arial"/>
          <w:color w:val="000000"/>
          <w14:ligatures w14:val="standardContextual"/>
        </w:rPr>
      </w:pPr>
      <w:r w:rsidR="00987B4D">
        <w:rPr>
          <w:rFonts w:ascii="Arial" w:hAnsi="Arial" w:cs="Arial"/>
          <w:color w:val="000000"/>
          <w14:ligatures w14:val="standardContextual"/>
        </w:rPr>
        <w:t>Cultural</w:t>
      </w:r>
      <w:r w:rsidRPr="001F3A65" w:rsidR="00987B4D">
        <w:rPr>
          <w:rFonts w:ascii="Arial" w:hAnsi="Arial" w:cs="Arial"/>
          <w:color w:val="000000"/>
          <w14:ligatures w14:val="standardContextual"/>
        </w:rPr>
        <w:t xml:space="preserve"> monitors will be knowledgeable about their respective tribe's history and traditional practices, making them uniquely qualified to identify cultural resources important to their respective tribes during construction. </w:t>
      </w:r>
    </w:p>
    <w:p w:rsidR="001F3A65" w:rsidP="004C6793" w:rsidRDefault="004C6793" w14:paraId="66D5FFC4" w14:textId="6FEA13F2">
      <w:pPr>
        <w:autoSpaceDE w:val="0"/>
        <w:autoSpaceDN w:val="0"/>
        <w:adjustRightInd w:val="0"/>
        <w:spacing w:line="240" w:lineRule="auto"/>
        <w:rPr>
          <w:rFonts w:ascii="Arial" w:hAnsi="Arial" w:cs="Arial"/>
        </w:rPr>
      </w:pPr>
      <w:r>
        <w:rPr>
          <w:rFonts w:ascii="Arial" w:hAnsi="Arial" w:cs="Arial"/>
        </w:rPr>
        <w:t xml:space="preserve">Basic </w:t>
      </w:r>
      <w:r w:rsidR="00987B4D">
        <w:rPr>
          <w:rFonts w:ascii="Arial" w:hAnsi="Arial" w:cs="Arial"/>
        </w:rPr>
        <w:t>c</w:t>
      </w:r>
      <w:r>
        <w:rPr>
          <w:rFonts w:ascii="Arial" w:hAnsi="Arial" w:cs="Arial"/>
        </w:rPr>
        <w:t xml:space="preserve">omputer </w:t>
      </w:r>
      <w:r w:rsidR="00987B4D">
        <w:rPr>
          <w:rFonts w:ascii="Arial" w:hAnsi="Arial" w:cs="Arial"/>
        </w:rPr>
        <w:t>skills:</w:t>
      </w:r>
      <w:r>
        <w:rPr>
          <w:rFonts w:ascii="Arial" w:hAnsi="Arial" w:cs="Arial"/>
        </w:rPr>
        <w:t xml:space="preserve"> the ability to use email is required</w:t>
      </w:r>
      <w:r w:rsidR="00987B4D">
        <w:rPr>
          <w:rFonts w:ascii="Arial" w:hAnsi="Arial" w:cs="Arial"/>
        </w:rPr>
        <w:t>.</w:t>
      </w:r>
    </w:p>
    <w:p w:rsidRPr="00987B4D" w:rsidR="001F1F7E" w:rsidP="00987B4D" w:rsidRDefault="001F1F7E" w14:paraId="596F68A4" w14:textId="5125120A">
      <w:pPr>
        <w:autoSpaceDE w:val="0"/>
        <w:autoSpaceDN w:val="0"/>
        <w:adjustRightInd w:val="0"/>
        <w:spacing w:after="71" w:line="240" w:lineRule="auto"/>
        <w:rPr>
          <w:rFonts w:ascii="Arial" w:hAnsi="Arial" w:cs="Arial"/>
          <w:color w:val="000000"/>
          <w14:ligatures w14:val="standardContextual"/>
        </w:rPr>
      </w:pPr>
      <w:r w:rsidRPr="00987B4D">
        <w:rPr>
          <w:rFonts w:ascii="Arial" w:hAnsi="Arial" w:cs="Arial"/>
          <w:color w:val="000000"/>
          <w14:ligatures w14:val="standardContextual"/>
        </w:rPr>
        <w:t>Ability t</w:t>
      </w:r>
      <w:r w:rsidRPr="00987B4D" w:rsidR="00987B4D">
        <w:rPr>
          <w:rFonts w:ascii="Arial" w:hAnsi="Arial" w:cs="Arial"/>
          <w:color w:val="000000"/>
          <w14:ligatures w14:val="standardContextual"/>
        </w:rPr>
        <w:t>o</w:t>
      </w:r>
      <w:r w:rsidR="00987B4D">
        <w:rPr>
          <w:rFonts w:ascii="Arial" w:hAnsi="Arial" w:cs="Arial"/>
          <w:color w:val="000000"/>
          <w14:ligatures w14:val="standardContextual"/>
        </w:rPr>
        <w:t xml:space="preserve"> </w:t>
      </w:r>
      <w:r w:rsidRPr="00987B4D">
        <w:rPr>
          <w:rFonts w:ascii="Arial" w:hAnsi="Arial" w:cs="Arial"/>
          <w:color w:val="000000"/>
          <w14:ligatures w14:val="standardContextual"/>
        </w:rPr>
        <w:t xml:space="preserve">perform general mathematical computations </w:t>
      </w:r>
      <w:r w:rsidR="00987B4D">
        <w:rPr>
          <w:rFonts w:ascii="Arial" w:hAnsi="Arial" w:cs="Arial"/>
          <w:color w:val="000000"/>
          <w14:ligatures w14:val="standardContextual"/>
        </w:rPr>
        <w:t xml:space="preserve">is </w:t>
      </w:r>
      <w:r w:rsidR="00687809">
        <w:rPr>
          <w:rFonts w:ascii="Arial" w:hAnsi="Arial" w:cs="Arial"/>
          <w:color w:val="000000"/>
          <w14:ligatures w14:val="standardContextual"/>
        </w:rPr>
        <w:t xml:space="preserve">also </w:t>
      </w:r>
      <w:r w:rsidR="00987B4D">
        <w:rPr>
          <w:rFonts w:ascii="Arial" w:hAnsi="Arial" w:cs="Arial"/>
          <w:color w:val="000000"/>
          <w14:ligatures w14:val="standardContextual"/>
        </w:rPr>
        <w:t xml:space="preserve">required. </w:t>
      </w:r>
    </w:p>
    <w:p w:rsidRPr="000F6EDC" w:rsidR="00987B4D" w:rsidP="000F6EDC" w:rsidRDefault="000F6EDC" w14:paraId="24948C66" w14:textId="71DADDEC">
      <w:pPr>
        <w:pStyle w:val="Default"/>
        <w:spacing w:after="70"/>
        <w:rPr>
          <w:rFonts w:ascii="Arial" w:hAnsi="Arial" w:cs="Arial"/>
          <w:sz w:val="22"/>
          <w:szCs w:val="22"/>
        </w:rPr>
      </w:pPr>
      <w:r w:rsidRPr="000F6EDC">
        <w:rPr>
          <w:rFonts w:ascii="Arial" w:hAnsi="Arial" w:cs="Arial"/>
          <w:sz w:val="22"/>
          <w:szCs w:val="22"/>
        </w:rPr>
        <w:t xml:space="preserve">Must occasionally work odd or extended hours and on weekend days as program objectives and needs may dictate. </w:t>
      </w:r>
    </w:p>
    <w:p w:rsidR="00BE0AA3" w:rsidP="000F6EDC" w:rsidRDefault="0069467B" w14:paraId="4BDAC094" w14:textId="095C814E">
      <w:pPr>
        <w:pStyle w:val="Default"/>
        <w:rPr>
          <w:rFonts w:ascii="Arial" w:hAnsi="Arial" w:cs="Arial"/>
          <w:sz w:val="22"/>
          <w:szCs w:val="22"/>
        </w:rPr>
      </w:pPr>
      <w:r w:rsidRPr="000F6EDC">
        <w:rPr>
          <w:rFonts w:ascii="Arial" w:hAnsi="Arial" w:cs="Arial"/>
          <w:sz w:val="22"/>
          <w:szCs w:val="22"/>
        </w:rPr>
        <w:t>Must obtain or have a Valid Driver’s License</w:t>
      </w:r>
    </w:p>
    <w:p w:rsidR="004C6793" w:rsidP="000F6EDC" w:rsidRDefault="004C6793" w14:paraId="7781F417" w14:textId="77777777">
      <w:pPr>
        <w:pStyle w:val="Default"/>
        <w:rPr>
          <w:rFonts w:ascii="Arial" w:hAnsi="Arial" w:cs="Arial"/>
          <w:sz w:val="22"/>
          <w:szCs w:val="22"/>
        </w:rPr>
      </w:pPr>
    </w:p>
    <w:p w:rsidRPr="00E050FE" w:rsidR="00AE73D3" w:rsidP="00E050FE" w:rsidRDefault="00AE73D3" w14:paraId="4E80D7F8" w14:textId="77777777">
      <w:pPr>
        <w:autoSpaceDE w:val="0"/>
        <w:autoSpaceDN w:val="0"/>
        <w:adjustRightInd w:val="0"/>
        <w:spacing w:line="240" w:lineRule="auto"/>
        <w:rPr>
          <w:rFonts w:ascii="Arial" w:hAnsi="Arial" w:cs="Arial"/>
          <w:b/>
          <w:bCs/>
        </w:rPr>
      </w:pPr>
    </w:p>
    <w:p w:rsidRPr="00687809" w:rsidR="00687809" w:rsidP="00687809" w:rsidRDefault="00E050FE" w14:paraId="559D8E80" w14:textId="18E2135A">
      <w:pPr>
        <w:rPr>
          <w:rFonts w:ascii="Arial" w:hAnsi="Arial" w:cs="Arial"/>
          <w:b/>
          <w:bCs/>
        </w:rPr>
      </w:pPr>
      <w:r>
        <w:rPr>
          <w:rFonts w:ascii="Arial" w:hAnsi="Arial" w:cs="Arial"/>
          <w:b/>
          <w:bCs/>
        </w:rPr>
        <w:t>Professionalism</w:t>
      </w:r>
    </w:p>
    <w:p w:rsidR="00687809" w:rsidP="00687809" w:rsidRDefault="00687809" w14:paraId="1870B01A" w14:textId="284BDDD7">
      <w:pPr>
        <w:pStyle w:val="Default"/>
        <w:numPr>
          <w:ilvl w:val="0"/>
          <w:numId w:val="4"/>
        </w:numPr>
        <w:rPr>
          <w:rFonts w:ascii="Arial" w:hAnsi="Arial" w:cs="Arial"/>
          <w:sz w:val="22"/>
          <w:szCs w:val="22"/>
        </w:rPr>
      </w:pPr>
      <w:r w:rsidRPr="00BE0AA3">
        <w:rPr>
          <w:rFonts w:ascii="Arial" w:hAnsi="Arial" w:cs="Arial"/>
          <w:sz w:val="22"/>
          <w:szCs w:val="22"/>
        </w:rPr>
        <w:t xml:space="preserve">Demonstrates </w:t>
      </w:r>
      <w:r>
        <w:rPr>
          <w:rFonts w:ascii="Arial" w:hAnsi="Arial" w:cs="Arial"/>
          <w:sz w:val="22"/>
          <w:szCs w:val="22"/>
        </w:rPr>
        <w:t>the a</w:t>
      </w:r>
      <w:r w:rsidRPr="00BE0AA3">
        <w:rPr>
          <w:rFonts w:ascii="Arial" w:hAnsi="Arial" w:cs="Arial"/>
          <w:sz w:val="22"/>
          <w:szCs w:val="22"/>
        </w:rPr>
        <w:t>bility to work independently and as a team member,</w:t>
      </w:r>
      <w:r>
        <w:rPr>
          <w:rFonts w:ascii="Arial" w:hAnsi="Arial" w:cs="Arial"/>
          <w:sz w:val="22"/>
          <w:szCs w:val="22"/>
        </w:rPr>
        <w:t xml:space="preserve"> </w:t>
      </w:r>
      <w:r w:rsidRPr="00BE0AA3">
        <w:rPr>
          <w:rFonts w:ascii="Arial" w:hAnsi="Arial" w:cs="Arial"/>
          <w:sz w:val="22"/>
          <w:szCs w:val="22"/>
        </w:rPr>
        <w:t xml:space="preserve">especially related </w:t>
      </w:r>
      <w:r>
        <w:rPr>
          <w:rFonts w:ascii="Arial" w:hAnsi="Arial" w:cs="Arial"/>
          <w:sz w:val="22"/>
          <w:szCs w:val="22"/>
        </w:rPr>
        <w:t>to cultural practices</w:t>
      </w:r>
      <w:r w:rsidRPr="00BE0AA3">
        <w:rPr>
          <w:rFonts w:ascii="Arial" w:hAnsi="Arial" w:cs="Arial"/>
          <w:sz w:val="22"/>
          <w:szCs w:val="22"/>
        </w:rPr>
        <w:t xml:space="preserve">, </w:t>
      </w:r>
      <w:r w:rsidR="00842684">
        <w:rPr>
          <w:rFonts w:ascii="Arial" w:hAnsi="Arial" w:cs="Arial"/>
          <w:sz w:val="22"/>
          <w:szCs w:val="22"/>
        </w:rPr>
        <w:t>field conditions and coordination of duties/activities.</w:t>
      </w:r>
    </w:p>
    <w:p w:rsidR="002163F1" w:rsidP="0069467B" w:rsidRDefault="00687809" w14:paraId="62577803" w14:textId="5B9228AE">
      <w:pPr>
        <w:pStyle w:val="ListParagraph"/>
        <w:numPr>
          <w:ilvl w:val="0"/>
          <w:numId w:val="4"/>
        </w:numPr>
        <w:rPr>
          <w:rFonts w:ascii="Arial" w:hAnsi="Arial" w:cs="Arial"/>
          <w:color w:val="000000"/>
          <w14:ligatures w14:val="standardContextual"/>
        </w:rPr>
      </w:pPr>
      <w:r>
        <w:rPr>
          <w:rFonts w:ascii="Arial" w:hAnsi="Arial" w:cs="Arial"/>
          <w:color w:val="000000"/>
          <w14:ligatures w14:val="standardContextual"/>
        </w:rPr>
        <w:t xml:space="preserve">Must always be respectful and professional with all parties involved. </w:t>
      </w:r>
      <w:r w:rsidRPr="0069467B" w:rsidR="002163F1">
        <w:rPr>
          <w:rFonts w:ascii="Arial" w:hAnsi="Arial" w:cs="Arial"/>
          <w:color w:val="000000"/>
          <w14:ligatures w14:val="standardContextual"/>
        </w:rPr>
        <w:t xml:space="preserve">Rude or bullying behavior will not be tolerated. </w:t>
      </w:r>
    </w:p>
    <w:p w:rsidR="002163F1" w:rsidP="00687809" w:rsidRDefault="00687809" w14:paraId="156A6B70" w14:textId="39DF22A2">
      <w:pPr>
        <w:pStyle w:val="ListParagraph"/>
        <w:numPr>
          <w:ilvl w:val="0"/>
          <w:numId w:val="4"/>
        </w:numPr>
        <w:rPr>
          <w:rFonts w:ascii="Arial" w:hAnsi="Arial" w:cs="Arial"/>
          <w:color w:val="000000"/>
          <w14:ligatures w14:val="standardContextual"/>
        </w:rPr>
      </w:pPr>
      <w:r>
        <w:rPr>
          <w:rFonts w:ascii="Arial" w:hAnsi="Arial" w:cs="Arial"/>
        </w:rPr>
        <w:t>Must adhere to</w:t>
      </w:r>
      <w:r w:rsidRPr="00BE0AA3" w:rsidR="0069467B">
        <w:rPr>
          <w:rFonts w:ascii="Arial" w:hAnsi="Arial" w:cs="Arial"/>
        </w:rPr>
        <w:t xml:space="preserve"> safe work practices and recognize that your support for safety helps set a safe work </w:t>
      </w:r>
      <w:r w:rsidR="0069467B">
        <w:rPr>
          <w:rFonts w:ascii="Arial" w:hAnsi="Arial" w:cs="Arial"/>
        </w:rPr>
        <w:t xml:space="preserve">environment. </w:t>
      </w:r>
    </w:p>
    <w:p w:rsidR="002D0145" w:rsidP="002D0145" w:rsidRDefault="002D0145" w14:paraId="33379205" w14:textId="77777777">
      <w:pPr>
        <w:pStyle w:val="ListParagraph"/>
        <w:widowControl w:val="0"/>
        <w:numPr>
          <w:ilvl w:val="0"/>
          <w:numId w:val="4"/>
        </w:numPr>
        <w:tabs>
          <w:tab w:val="left" w:pos="827"/>
          <w:tab w:val="left" w:pos="828"/>
        </w:tabs>
        <w:autoSpaceDE w:val="0"/>
        <w:autoSpaceDN w:val="0"/>
        <w:spacing w:after="0" w:line="240" w:lineRule="auto"/>
        <w:contextualSpacing w:val="0"/>
        <w:rPr>
          <w:rFonts w:ascii="Arial" w:hAnsi="Arial" w:cs="Arial"/>
        </w:rPr>
      </w:pPr>
      <w:r w:rsidRPr="00BB73B5">
        <w:rPr>
          <w:rFonts w:ascii="Arial" w:hAnsi="Arial" w:cs="Arial"/>
        </w:rPr>
        <w:t xml:space="preserve">Due to the nature and sensitivity of the information retained within the Secretariat and the possibility of a Criminal Investigation, a Non-Disclosure Agreement is required.  </w:t>
      </w:r>
    </w:p>
    <w:p w:rsidR="00687809" w:rsidP="002D0145" w:rsidRDefault="00687809" w14:paraId="70D2E6F4" w14:textId="2F001A20">
      <w:pPr>
        <w:pStyle w:val="ListParagraph"/>
        <w:widowControl w:val="0"/>
        <w:numPr>
          <w:ilvl w:val="0"/>
          <w:numId w:val="4"/>
        </w:numPr>
        <w:tabs>
          <w:tab w:val="left" w:pos="827"/>
          <w:tab w:val="left" w:pos="828"/>
        </w:tabs>
        <w:autoSpaceDE w:val="0"/>
        <w:autoSpaceDN w:val="0"/>
        <w:spacing w:after="0" w:line="240" w:lineRule="auto"/>
        <w:contextualSpacing w:val="0"/>
        <w:rPr>
          <w:rFonts w:ascii="Arial" w:hAnsi="Arial" w:cs="Arial"/>
        </w:rPr>
      </w:pPr>
      <w:r w:rsidRPr="002163F1">
        <w:rPr>
          <w:rFonts w:ascii="Arial" w:hAnsi="Arial" w:cs="Arial"/>
          <w:color w:val="000000"/>
          <w14:ligatures w14:val="standardContextual"/>
        </w:rPr>
        <w:t>Must adhere to the perso</w:t>
      </w:r>
      <w:r>
        <w:rPr>
          <w:rFonts w:ascii="Arial" w:hAnsi="Arial" w:cs="Arial"/>
          <w:color w:val="000000"/>
          <w14:ligatures w14:val="standardContextual"/>
        </w:rPr>
        <w:t xml:space="preserve">nnel </w:t>
      </w:r>
      <w:r w:rsidRPr="002163F1">
        <w:rPr>
          <w:rFonts w:ascii="Arial" w:hAnsi="Arial" w:cs="Arial"/>
          <w:color w:val="000000"/>
          <w14:ligatures w14:val="standardContextual"/>
        </w:rPr>
        <w:t>drug</w:t>
      </w:r>
      <w:r w:rsidR="00842684">
        <w:rPr>
          <w:rFonts w:ascii="Arial" w:hAnsi="Arial" w:cs="Arial"/>
          <w:color w:val="000000"/>
          <w14:ligatures w14:val="standardContextual"/>
        </w:rPr>
        <w:t xml:space="preserve"> and alcohol polices. </w:t>
      </w:r>
    </w:p>
    <w:p w:rsidRPr="00987B4D" w:rsidR="00987B4D" w:rsidP="00987B4D" w:rsidRDefault="00987B4D" w14:paraId="10144D8B" w14:textId="77777777">
      <w:pPr>
        <w:widowControl w:val="0"/>
        <w:tabs>
          <w:tab w:val="left" w:pos="827"/>
          <w:tab w:val="left" w:pos="828"/>
        </w:tabs>
        <w:autoSpaceDE w:val="0"/>
        <w:autoSpaceDN w:val="0"/>
        <w:spacing w:after="0" w:line="240" w:lineRule="auto"/>
        <w:rPr>
          <w:rFonts w:ascii="Arial" w:hAnsi="Arial" w:cs="Arial"/>
        </w:rPr>
      </w:pPr>
    </w:p>
    <w:p w:rsidR="00BE0AA3" w:rsidP="00AC456E" w:rsidRDefault="00BE0AA3" w14:paraId="1AF090B0" w14:textId="77777777">
      <w:pPr>
        <w:pStyle w:val="ListParagraph"/>
        <w:widowControl w:val="0"/>
        <w:tabs>
          <w:tab w:val="left" w:pos="827"/>
          <w:tab w:val="left" w:pos="828"/>
        </w:tabs>
        <w:autoSpaceDE w:val="0"/>
        <w:autoSpaceDN w:val="0"/>
        <w:spacing w:after="0" w:line="240" w:lineRule="auto"/>
        <w:contextualSpacing w:val="0"/>
        <w:rPr>
          <w:rFonts w:ascii="Arial" w:hAnsi="Arial" w:cs="Arial"/>
        </w:rPr>
      </w:pPr>
    </w:p>
    <w:p w:rsidRPr="00404AC6" w:rsidR="00404AC6" w:rsidP="00404AC6" w:rsidRDefault="00404AC6" w14:paraId="2C082674" w14:textId="77777777">
      <w:pPr>
        <w:widowControl w:val="0"/>
        <w:tabs>
          <w:tab w:val="left" w:pos="827"/>
          <w:tab w:val="left" w:pos="828"/>
        </w:tabs>
        <w:autoSpaceDE w:val="0"/>
        <w:autoSpaceDN w:val="0"/>
        <w:spacing w:after="0" w:line="240" w:lineRule="auto"/>
        <w:rPr>
          <w:rFonts w:ascii="Arial" w:hAnsi="Arial" w:cs="Arial"/>
        </w:rPr>
      </w:pPr>
    </w:p>
    <w:p w:rsidR="002D0145" w:rsidP="0075286A" w:rsidRDefault="002D0145" w14:paraId="15B74750" w14:textId="77777777">
      <w:pPr>
        <w:autoSpaceDE w:val="0"/>
        <w:autoSpaceDN w:val="0"/>
        <w:adjustRightInd w:val="0"/>
        <w:spacing w:after="0" w:line="240" w:lineRule="auto"/>
        <w:rPr>
          <w:rFonts w:ascii="Arial" w:hAnsi="Arial" w:cs="Arial"/>
          <w:color w:val="000000"/>
          <w14:ligatures w14:val="standardContextual"/>
        </w:rPr>
      </w:pPr>
    </w:p>
    <w:p w:rsidR="0075286A" w:rsidP="0075286A" w:rsidRDefault="0075286A" w14:paraId="4BF1B810" w14:textId="77777777">
      <w:pPr>
        <w:autoSpaceDE w:val="0"/>
        <w:autoSpaceDN w:val="0"/>
        <w:adjustRightInd w:val="0"/>
        <w:spacing w:after="0" w:line="240" w:lineRule="auto"/>
        <w:rPr>
          <w:rFonts w:ascii="Arial" w:hAnsi="Arial" w:cs="Arial"/>
          <w:color w:val="000000"/>
          <w14:ligatures w14:val="standardContextual"/>
        </w:rPr>
      </w:pPr>
    </w:p>
    <w:p w:rsidR="0075286A" w:rsidP="0075286A" w:rsidRDefault="0075286A" w14:paraId="0ED6A86C" w14:textId="77777777">
      <w:pPr>
        <w:autoSpaceDE w:val="0"/>
        <w:autoSpaceDN w:val="0"/>
        <w:adjustRightInd w:val="0"/>
        <w:spacing w:after="0" w:line="240" w:lineRule="auto"/>
        <w:rPr>
          <w:rFonts w:ascii="Arial" w:hAnsi="Arial" w:cs="Arial"/>
          <w:color w:val="000000"/>
          <w14:ligatures w14:val="standardContextual"/>
        </w:rPr>
      </w:pPr>
    </w:p>
    <w:p w:rsidR="00090D69" w:rsidP="0075286A" w:rsidRDefault="00090D69" w14:paraId="62719AA8" w14:textId="77777777">
      <w:pPr>
        <w:autoSpaceDE w:val="0"/>
        <w:autoSpaceDN w:val="0"/>
        <w:adjustRightInd w:val="0"/>
        <w:spacing w:after="0" w:line="240" w:lineRule="auto"/>
        <w:rPr>
          <w:rFonts w:ascii="Arial" w:hAnsi="Arial" w:cs="Arial"/>
          <w:color w:val="000000"/>
          <w14:ligatures w14:val="standardContextual"/>
        </w:rPr>
      </w:pPr>
    </w:p>
    <w:p w:rsidRPr="00E1680F" w:rsidR="002B4A19" w:rsidP="008261F0" w:rsidRDefault="002B4A19" w14:paraId="7E57FAF6" w14:textId="77777777">
      <w:pPr>
        <w:spacing w:before="100" w:beforeAutospacing="1" w:after="100" w:afterAutospacing="1" w:line="240" w:lineRule="auto"/>
        <w:rPr>
          <w:rFonts w:ascii="Noto Sans" w:hAnsi="Noto Sans" w:eastAsia="Times New Roman" w:cs="Noto Sans"/>
          <w:color w:val="2D2D2D"/>
          <w:sz w:val="21"/>
          <w:szCs w:val="21"/>
          <w:lang w:val="en-US"/>
        </w:rPr>
      </w:pPr>
    </w:p>
    <w:p w:rsidRPr="004A0B66" w:rsidR="00E1680F" w:rsidP="00E1680F" w:rsidRDefault="00E1680F" w14:paraId="0F8FED51" w14:textId="77777777">
      <w:pPr>
        <w:shd w:val="clear" w:color="auto" w:fill="FFFFFF"/>
        <w:spacing w:before="150" w:after="75" w:line="336" w:lineRule="atLeast"/>
        <w:ind w:right="150"/>
        <w:rPr>
          <w:rFonts w:ascii="Lato" w:hAnsi="Lato" w:eastAsia="Times New Roman" w:cs="Times New Roman"/>
          <w:color w:val="505863"/>
          <w:sz w:val="23"/>
          <w:szCs w:val="23"/>
          <w:lang w:val="en-US"/>
        </w:rPr>
      </w:pPr>
    </w:p>
    <w:p w:rsidRPr="002163F1" w:rsidR="004A0B66" w:rsidRDefault="004A0B66" w14:paraId="51C17CF9" w14:textId="77777777">
      <w:pPr>
        <w:rPr>
          <w:rFonts w:ascii="Arial" w:hAnsi="Arial" w:cs="Arial"/>
        </w:rPr>
      </w:pPr>
    </w:p>
    <w:sectPr w:rsidRPr="002163F1" w:rsidR="004A0B66">
      <w:headerReference w:type="default" r:id="rId10"/>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FEB" w:rsidP="004128FC" w:rsidRDefault="001C4FEB" w14:paraId="05F39EF5" w14:textId="77777777">
      <w:pPr>
        <w:spacing w:after="0" w:line="240" w:lineRule="auto"/>
      </w:pPr>
      <w:r>
        <w:separator/>
      </w:r>
    </w:p>
  </w:endnote>
  <w:endnote w:type="continuationSeparator" w:id="0">
    <w:p w:rsidR="001C4FEB" w:rsidP="004128FC" w:rsidRDefault="001C4FEB" w14:paraId="3D17A0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FEB" w:rsidP="004128FC" w:rsidRDefault="001C4FEB" w14:paraId="3F40E8F7" w14:textId="77777777">
      <w:pPr>
        <w:spacing w:after="0" w:line="240" w:lineRule="auto"/>
      </w:pPr>
      <w:r>
        <w:separator/>
      </w:r>
    </w:p>
  </w:footnote>
  <w:footnote w:type="continuationSeparator" w:id="0">
    <w:p w:rsidR="001C4FEB" w:rsidP="004128FC" w:rsidRDefault="001C4FEB" w14:paraId="10B67E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28FC" w:rsidRDefault="004128FC" w14:paraId="461794DB" w14:textId="7AB5F4CE">
    <w:pPr>
      <w:pStyle w:val="Header"/>
    </w:pPr>
    <w:r>
      <w:rPr>
        <w:noProof/>
      </w:rPr>
      <w:drawing>
        <wp:anchor distT="0" distB="0" distL="114300" distR="114300" simplePos="0" relativeHeight="251659264" behindDoc="1" locked="0" layoutInCell="1" allowOverlap="1" wp14:anchorId="317D6AEA" wp14:editId="70D0677D">
          <wp:simplePos x="0" y="0"/>
          <wp:positionH relativeFrom="column">
            <wp:posOffset>4777740</wp:posOffset>
          </wp:positionH>
          <wp:positionV relativeFrom="paragraph">
            <wp:posOffset>-122555</wp:posOffset>
          </wp:positionV>
          <wp:extent cx="1775460" cy="45720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5E"/>
    <w:multiLevelType w:val="multilevel"/>
    <w:tmpl w:val="9ADA1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1F2BE5"/>
    <w:multiLevelType w:val="multilevel"/>
    <w:tmpl w:val="53F68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BC0F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FB78D8"/>
    <w:multiLevelType w:val="hybridMultilevel"/>
    <w:tmpl w:val="A41E9D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F3A1CE1"/>
    <w:multiLevelType w:val="multilevel"/>
    <w:tmpl w:val="11124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422457"/>
    <w:multiLevelType w:val="hybridMultilevel"/>
    <w:tmpl w:val="A260BEB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27231A4A"/>
    <w:multiLevelType w:val="multilevel"/>
    <w:tmpl w:val="86666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F881D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576E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08424F"/>
    <w:multiLevelType w:val="multilevel"/>
    <w:tmpl w:val="1A6AC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38D13A5"/>
    <w:multiLevelType w:val="hybridMultilevel"/>
    <w:tmpl w:val="B42C92A8"/>
    <w:lvl w:ilvl="0" w:tplc="B9A6C72E">
      <w:numFmt w:val="bullet"/>
      <w:lvlText w:val=""/>
      <w:lvlJc w:val="left"/>
      <w:pPr>
        <w:ind w:left="879" w:hanging="360"/>
      </w:pPr>
      <w:rPr>
        <w:rFonts w:hint="default" w:ascii="Symbol" w:hAnsi="Symbol" w:eastAsia="Symbol" w:cs="Symbol"/>
        <w:w w:val="99"/>
        <w:sz w:val="22"/>
        <w:szCs w:val="22"/>
        <w:lang w:val="en-US" w:eastAsia="en-US" w:bidi="ar-SA"/>
      </w:rPr>
    </w:lvl>
    <w:lvl w:ilvl="1" w:tplc="A3987018">
      <w:numFmt w:val="bullet"/>
      <w:lvlText w:val="•"/>
      <w:lvlJc w:val="left"/>
      <w:pPr>
        <w:ind w:left="1832" w:hanging="360"/>
      </w:pPr>
      <w:rPr>
        <w:rFonts w:hint="default"/>
        <w:lang w:val="en-US" w:eastAsia="en-US" w:bidi="ar-SA"/>
      </w:rPr>
    </w:lvl>
    <w:lvl w:ilvl="2" w:tplc="DC94A920">
      <w:numFmt w:val="bullet"/>
      <w:lvlText w:val="•"/>
      <w:lvlJc w:val="left"/>
      <w:pPr>
        <w:ind w:left="2784" w:hanging="360"/>
      </w:pPr>
      <w:rPr>
        <w:rFonts w:hint="default"/>
        <w:lang w:val="en-US" w:eastAsia="en-US" w:bidi="ar-SA"/>
      </w:rPr>
    </w:lvl>
    <w:lvl w:ilvl="3" w:tplc="A4E0929A">
      <w:numFmt w:val="bullet"/>
      <w:lvlText w:val="•"/>
      <w:lvlJc w:val="left"/>
      <w:pPr>
        <w:ind w:left="3736" w:hanging="360"/>
      </w:pPr>
      <w:rPr>
        <w:rFonts w:hint="default"/>
        <w:lang w:val="en-US" w:eastAsia="en-US" w:bidi="ar-SA"/>
      </w:rPr>
    </w:lvl>
    <w:lvl w:ilvl="4" w:tplc="808AB9B0">
      <w:numFmt w:val="bullet"/>
      <w:lvlText w:val="•"/>
      <w:lvlJc w:val="left"/>
      <w:pPr>
        <w:ind w:left="4688" w:hanging="360"/>
      </w:pPr>
      <w:rPr>
        <w:rFonts w:hint="default"/>
        <w:lang w:val="en-US" w:eastAsia="en-US" w:bidi="ar-SA"/>
      </w:rPr>
    </w:lvl>
    <w:lvl w:ilvl="5" w:tplc="36388FE6">
      <w:numFmt w:val="bullet"/>
      <w:lvlText w:val="•"/>
      <w:lvlJc w:val="left"/>
      <w:pPr>
        <w:ind w:left="5640" w:hanging="360"/>
      </w:pPr>
      <w:rPr>
        <w:rFonts w:hint="default"/>
        <w:lang w:val="en-US" w:eastAsia="en-US" w:bidi="ar-SA"/>
      </w:rPr>
    </w:lvl>
    <w:lvl w:ilvl="6" w:tplc="D7904252">
      <w:numFmt w:val="bullet"/>
      <w:lvlText w:val="•"/>
      <w:lvlJc w:val="left"/>
      <w:pPr>
        <w:ind w:left="6592" w:hanging="360"/>
      </w:pPr>
      <w:rPr>
        <w:rFonts w:hint="default"/>
        <w:lang w:val="en-US" w:eastAsia="en-US" w:bidi="ar-SA"/>
      </w:rPr>
    </w:lvl>
    <w:lvl w:ilvl="7" w:tplc="C4E41C48">
      <w:numFmt w:val="bullet"/>
      <w:lvlText w:val="•"/>
      <w:lvlJc w:val="left"/>
      <w:pPr>
        <w:ind w:left="7544" w:hanging="360"/>
      </w:pPr>
      <w:rPr>
        <w:rFonts w:hint="default"/>
        <w:lang w:val="en-US" w:eastAsia="en-US" w:bidi="ar-SA"/>
      </w:rPr>
    </w:lvl>
    <w:lvl w:ilvl="8" w:tplc="539C093E">
      <w:numFmt w:val="bullet"/>
      <w:lvlText w:val="•"/>
      <w:lvlJc w:val="left"/>
      <w:pPr>
        <w:ind w:left="8496" w:hanging="360"/>
      </w:pPr>
      <w:rPr>
        <w:rFonts w:hint="default"/>
        <w:lang w:val="en-US" w:eastAsia="en-US" w:bidi="ar-SA"/>
      </w:rPr>
    </w:lvl>
  </w:abstractNum>
  <w:abstractNum w:abstractNumId="11" w15:restartNumberingAfterBreak="0">
    <w:nsid w:val="69C046D8"/>
    <w:multiLevelType w:val="multilevel"/>
    <w:tmpl w:val="254667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CA645CA"/>
    <w:multiLevelType w:val="multilevel"/>
    <w:tmpl w:val="0FDA7C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15867384">
    <w:abstractNumId w:val="3"/>
  </w:num>
  <w:num w:numId="2" w16cid:durableId="13387064">
    <w:abstractNumId w:val="2"/>
  </w:num>
  <w:num w:numId="3" w16cid:durableId="836307980">
    <w:abstractNumId w:val="7"/>
  </w:num>
  <w:num w:numId="4" w16cid:durableId="623393179">
    <w:abstractNumId w:val="5"/>
  </w:num>
  <w:num w:numId="5" w16cid:durableId="709457633">
    <w:abstractNumId w:val="8"/>
  </w:num>
  <w:num w:numId="6" w16cid:durableId="605311329">
    <w:abstractNumId w:val="10"/>
  </w:num>
  <w:num w:numId="7" w16cid:durableId="852037441">
    <w:abstractNumId w:val="6"/>
  </w:num>
  <w:num w:numId="8" w16cid:durableId="918248029">
    <w:abstractNumId w:val="12"/>
  </w:num>
  <w:num w:numId="9" w16cid:durableId="786700568">
    <w:abstractNumId w:val="0"/>
  </w:num>
  <w:num w:numId="10" w16cid:durableId="1153958438">
    <w:abstractNumId w:val="9"/>
  </w:num>
  <w:num w:numId="11" w16cid:durableId="252207664">
    <w:abstractNumId w:val="11"/>
  </w:num>
  <w:num w:numId="12" w16cid:durableId="2144038279">
    <w:abstractNumId w:val="1"/>
  </w:num>
  <w:num w:numId="13" w16cid:durableId="102277913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C"/>
    <w:rsid w:val="00000873"/>
    <w:rsid w:val="00090D69"/>
    <w:rsid w:val="000D4B78"/>
    <w:rsid w:val="000F6EDC"/>
    <w:rsid w:val="001018D7"/>
    <w:rsid w:val="00172CF9"/>
    <w:rsid w:val="00174C97"/>
    <w:rsid w:val="001C4FEB"/>
    <w:rsid w:val="001F1F7E"/>
    <w:rsid w:val="001F3A65"/>
    <w:rsid w:val="001F4E81"/>
    <w:rsid w:val="002163F1"/>
    <w:rsid w:val="002628FD"/>
    <w:rsid w:val="002B4A19"/>
    <w:rsid w:val="002D0145"/>
    <w:rsid w:val="003C4D3C"/>
    <w:rsid w:val="003D29CB"/>
    <w:rsid w:val="00404AC6"/>
    <w:rsid w:val="004128FC"/>
    <w:rsid w:val="00440EC5"/>
    <w:rsid w:val="00443619"/>
    <w:rsid w:val="00470666"/>
    <w:rsid w:val="00492420"/>
    <w:rsid w:val="004A0B66"/>
    <w:rsid w:val="004C6793"/>
    <w:rsid w:val="00506D1B"/>
    <w:rsid w:val="00576884"/>
    <w:rsid w:val="005C3E0B"/>
    <w:rsid w:val="005E3152"/>
    <w:rsid w:val="0060164F"/>
    <w:rsid w:val="00687809"/>
    <w:rsid w:val="0069467B"/>
    <w:rsid w:val="006A3828"/>
    <w:rsid w:val="006D3FAF"/>
    <w:rsid w:val="00700DEF"/>
    <w:rsid w:val="007368DB"/>
    <w:rsid w:val="0075286A"/>
    <w:rsid w:val="00772D90"/>
    <w:rsid w:val="007E5A1C"/>
    <w:rsid w:val="007E5D58"/>
    <w:rsid w:val="008261F0"/>
    <w:rsid w:val="00842684"/>
    <w:rsid w:val="0085792F"/>
    <w:rsid w:val="008B11C4"/>
    <w:rsid w:val="00935EDD"/>
    <w:rsid w:val="00950D5B"/>
    <w:rsid w:val="00987B4D"/>
    <w:rsid w:val="009A77AD"/>
    <w:rsid w:val="00A37CDE"/>
    <w:rsid w:val="00A421BB"/>
    <w:rsid w:val="00A5407C"/>
    <w:rsid w:val="00AA6A7D"/>
    <w:rsid w:val="00AC456E"/>
    <w:rsid w:val="00AC5AC5"/>
    <w:rsid w:val="00AE73D3"/>
    <w:rsid w:val="00BB73B5"/>
    <w:rsid w:val="00BC3B7B"/>
    <w:rsid w:val="00BC5E18"/>
    <w:rsid w:val="00BE0AA3"/>
    <w:rsid w:val="00BE6D8B"/>
    <w:rsid w:val="00BF6AB9"/>
    <w:rsid w:val="00C14574"/>
    <w:rsid w:val="00C27903"/>
    <w:rsid w:val="00C735CC"/>
    <w:rsid w:val="00D121F1"/>
    <w:rsid w:val="00E050FE"/>
    <w:rsid w:val="00E15B36"/>
    <w:rsid w:val="00E1680F"/>
    <w:rsid w:val="00E26F92"/>
    <w:rsid w:val="00E51732"/>
    <w:rsid w:val="00E838A2"/>
    <w:rsid w:val="00F42E45"/>
    <w:rsid w:val="00FA3886"/>
    <w:rsid w:val="00FE717A"/>
    <w:rsid w:val="0F20FD6E"/>
    <w:rsid w:val="3680672C"/>
    <w:rsid w:val="63BCEB34"/>
    <w:rsid w:val="69D04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4ED"/>
  <w15:chartTrackingRefBased/>
  <w15:docId w15:val="{FDA4A3C9-F6AD-4453-B08F-614971265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8FC"/>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128FC"/>
    <w:pPr>
      <w:tabs>
        <w:tab w:val="center" w:pos="4680"/>
        <w:tab w:val="right" w:pos="9360"/>
      </w:tabs>
      <w:spacing w:after="0" w:line="240" w:lineRule="auto"/>
    </w:pPr>
    <w:rPr>
      <w:kern w:val="2"/>
      <w14:ligatures w14:val="standardContextual"/>
    </w:rPr>
  </w:style>
  <w:style w:type="character" w:styleId="HeaderChar" w:customStyle="1">
    <w:name w:val="Header Char"/>
    <w:basedOn w:val="DefaultParagraphFont"/>
    <w:link w:val="Header"/>
    <w:uiPriority w:val="99"/>
    <w:rsid w:val="004128FC"/>
  </w:style>
  <w:style w:type="paragraph" w:styleId="Footer">
    <w:name w:val="footer"/>
    <w:basedOn w:val="Normal"/>
    <w:link w:val="FooterChar"/>
    <w:uiPriority w:val="99"/>
    <w:unhideWhenUsed/>
    <w:rsid w:val="004128FC"/>
    <w:pPr>
      <w:tabs>
        <w:tab w:val="center" w:pos="4680"/>
        <w:tab w:val="right" w:pos="9360"/>
      </w:tabs>
      <w:spacing w:after="0" w:line="240" w:lineRule="auto"/>
    </w:pPr>
    <w:rPr>
      <w:kern w:val="2"/>
      <w14:ligatures w14:val="standardContextual"/>
    </w:rPr>
  </w:style>
  <w:style w:type="character" w:styleId="FooterChar" w:customStyle="1">
    <w:name w:val="Footer Char"/>
    <w:basedOn w:val="DefaultParagraphFont"/>
    <w:link w:val="Footer"/>
    <w:uiPriority w:val="99"/>
    <w:rsid w:val="004128FC"/>
  </w:style>
  <w:style w:type="paragraph" w:styleId="ListParagraph">
    <w:name w:val="List Paragraph"/>
    <w:basedOn w:val="Normal"/>
    <w:uiPriority w:val="1"/>
    <w:qFormat/>
    <w:rsid w:val="00506D1B"/>
    <w:pPr>
      <w:ind w:left="720"/>
      <w:contextualSpacing/>
    </w:pPr>
  </w:style>
  <w:style w:type="paragraph" w:styleId="Default" w:customStyle="1">
    <w:name w:val="Default"/>
    <w:rsid w:val="000D4B7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0307">
      <w:bodyDiv w:val="1"/>
      <w:marLeft w:val="0"/>
      <w:marRight w:val="0"/>
      <w:marTop w:val="0"/>
      <w:marBottom w:val="0"/>
      <w:divBdr>
        <w:top w:val="none" w:sz="0" w:space="0" w:color="auto"/>
        <w:left w:val="none" w:sz="0" w:space="0" w:color="auto"/>
        <w:bottom w:val="none" w:sz="0" w:space="0" w:color="auto"/>
        <w:right w:val="none" w:sz="0" w:space="0" w:color="auto"/>
      </w:divBdr>
      <w:divsChild>
        <w:div w:id="371073587">
          <w:marLeft w:val="0"/>
          <w:marRight w:val="0"/>
          <w:marTop w:val="0"/>
          <w:marBottom w:val="0"/>
          <w:divBdr>
            <w:top w:val="none" w:sz="0" w:space="0" w:color="auto"/>
            <w:left w:val="none" w:sz="0" w:space="0" w:color="auto"/>
            <w:bottom w:val="none" w:sz="0" w:space="0" w:color="auto"/>
            <w:right w:val="none" w:sz="0" w:space="0" w:color="auto"/>
          </w:divBdr>
        </w:div>
        <w:div w:id="2133356929">
          <w:marLeft w:val="0"/>
          <w:marRight w:val="0"/>
          <w:marTop w:val="0"/>
          <w:marBottom w:val="0"/>
          <w:divBdr>
            <w:top w:val="none" w:sz="0" w:space="0" w:color="auto"/>
            <w:left w:val="none" w:sz="0" w:space="0" w:color="auto"/>
            <w:bottom w:val="none" w:sz="0" w:space="0" w:color="auto"/>
            <w:right w:val="none" w:sz="0" w:space="0" w:color="auto"/>
          </w:divBdr>
        </w:div>
      </w:divsChild>
    </w:div>
    <w:div w:id="648899874">
      <w:bodyDiv w:val="1"/>
      <w:marLeft w:val="0"/>
      <w:marRight w:val="0"/>
      <w:marTop w:val="0"/>
      <w:marBottom w:val="0"/>
      <w:divBdr>
        <w:top w:val="none" w:sz="0" w:space="0" w:color="auto"/>
        <w:left w:val="none" w:sz="0" w:space="0" w:color="auto"/>
        <w:bottom w:val="none" w:sz="0" w:space="0" w:color="auto"/>
        <w:right w:val="none" w:sz="0" w:space="0" w:color="auto"/>
      </w:divBdr>
    </w:div>
    <w:div w:id="757218929">
      <w:bodyDiv w:val="1"/>
      <w:marLeft w:val="0"/>
      <w:marRight w:val="0"/>
      <w:marTop w:val="0"/>
      <w:marBottom w:val="0"/>
      <w:divBdr>
        <w:top w:val="none" w:sz="0" w:space="0" w:color="auto"/>
        <w:left w:val="none" w:sz="0" w:space="0" w:color="auto"/>
        <w:bottom w:val="none" w:sz="0" w:space="0" w:color="auto"/>
        <w:right w:val="none" w:sz="0" w:space="0" w:color="auto"/>
      </w:divBdr>
    </w:div>
    <w:div w:id="835802699">
      <w:bodyDiv w:val="1"/>
      <w:marLeft w:val="0"/>
      <w:marRight w:val="0"/>
      <w:marTop w:val="0"/>
      <w:marBottom w:val="0"/>
      <w:divBdr>
        <w:top w:val="none" w:sz="0" w:space="0" w:color="auto"/>
        <w:left w:val="none" w:sz="0" w:space="0" w:color="auto"/>
        <w:bottom w:val="none" w:sz="0" w:space="0" w:color="auto"/>
        <w:right w:val="none" w:sz="0" w:space="0" w:color="auto"/>
      </w:divBdr>
    </w:div>
    <w:div w:id="1483430374">
      <w:bodyDiv w:val="1"/>
      <w:marLeft w:val="0"/>
      <w:marRight w:val="0"/>
      <w:marTop w:val="0"/>
      <w:marBottom w:val="0"/>
      <w:divBdr>
        <w:top w:val="none" w:sz="0" w:space="0" w:color="auto"/>
        <w:left w:val="none" w:sz="0" w:space="0" w:color="auto"/>
        <w:bottom w:val="none" w:sz="0" w:space="0" w:color="auto"/>
        <w:right w:val="none" w:sz="0" w:space="0" w:color="auto"/>
      </w:divBdr>
    </w:div>
    <w:div w:id="1615746403">
      <w:bodyDiv w:val="1"/>
      <w:marLeft w:val="0"/>
      <w:marRight w:val="0"/>
      <w:marTop w:val="0"/>
      <w:marBottom w:val="0"/>
      <w:divBdr>
        <w:top w:val="none" w:sz="0" w:space="0" w:color="auto"/>
        <w:left w:val="none" w:sz="0" w:space="0" w:color="auto"/>
        <w:bottom w:val="none" w:sz="0" w:space="0" w:color="auto"/>
        <w:right w:val="none" w:sz="0" w:space="0" w:color="auto"/>
      </w:divBdr>
    </w:div>
    <w:div w:id="1697196473">
      <w:bodyDiv w:val="1"/>
      <w:marLeft w:val="0"/>
      <w:marRight w:val="0"/>
      <w:marTop w:val="0"/>
      <w:marBottom w:val="0"/>
      <w:divBdr>
        <w:top w:val="none" w:sz="0" w:space="0" w:color="auto"/>
        <w:left w:val="none" w:sz="0" w:space="0" w:color="auto"/>
        <w:bottom w:val="none" w:sz="0" w:space="0" w:color="auto"/>
        <w:right w:val="none" w:sz="0" w:space="0" w:color="auto"/>
      </w:divBdr>
    </w:div>
    <w:div w:id="20098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CBA946DC4634487F3A29863B8E2CE" ma:contentTypeVersion="12" ma:contentTypeDescription="Create a new document." ma:contentTypeScope="" ma:versionID="3875e109f33a1bd1f0d7570274e576dc">
  <xsd:schema xmlns:xsd="http://www.w3.org/2001/XMLSchema" xmlns:xs="http://www.w3.org/2001/XMLSchema" xmlns:p="http://schemas.microsoft.com/office/2006/metadata/properties" xmlns:ns2="eece253c-04b1-4377-9180-0bceb6a9f0bb" xmlns:ns3="366ed4c1-2e5f-4385-a75a-fa5b61d6ac25" targetNamespace="http://schemas.microsoft.com/office/2006/metadata/properties" ma:root="true" ma:fieldsID="b4314f85fe6db5dd9990c66aaf6a219c" ns2:_="" ns3:_="">
    <xsd:import namespace="eece253c-04b1-4377-9180-0bceb6a9f0bb"/>
    <xsd:import namespace="366ed4c1-2e5f-4385-a75a-fa5b61d6ac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e253c-04b1-4377-9180-0bceb6a9f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9907612-23b2-4efa-ae1d-ec65a882170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d4c1-2e5f-4385-a75a-fa5b61d6a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35fca00-32dd-4301-a4f1-f229121e656c}" ma:internalName="TaxCatchAll" ma:showField="CatchAllData" ma:web="366ed4c1-2e5f-4385-a75a-fa5b61d6a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ce253c-04b1-4377-9180-0bceb6a9f0bb">
      <Terms xmlns="http://schemas.microsoft.com/office/infopath/2007/PartnerControls"/>
    </lcf76f155ced4ddcb4097134ff3c332f>
    <TaxCatchAll xmlns="366ed4c1-2e5f-4385-a75a-fa5b61d6ac25" xsi:nil="true"/>
  </documentManagement>
</p:properties>
</file>

<file path=customXml/itemProps1.xml><?xml version="1.0" encoding="utf-8"?>
<ds:datastoreItem xmlns:ds="http://schemas.openxmlformats.org/officeDocument/2006/customXml" ds:itemID="{18C35154-C678-4515-B970-BA5636AF7B36}"/>
</file>

<file path=customXml/itemProps2.xml><?xml version="1.0" encoding="utf-8"?>
<ds:datastoreItem xmlns:ds="http://schemas.openxmlformats.org/officeDocument/2006/customXml" ds:itemID="{EBB8A729-8B40-4BAD-A69D-EE6A16843C11}">
  <ds:schemaRefs>
    <ds:schemaRef ds:uri="http://schemas.microsoft.com/sharepoint/v3/contenttype/forms"/>
  </ds:schemaRefs>
</ds:datastoreItem>
</file>

<file path=customXml/itemProps3.xml><?xml version="1.0" encoding="utf-8"?>
<ds:datastoreItem xmlns:ds="http://schemas.openxmlformats.org/officeDocument/2006/customXml" ds:itemID="{781D7AA1-4C48-4E42-BFAF-C4A90FF80FDC}">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5bc5db3f-aed4-4373-bd79-2794ff45addd"/>
    <ds:schemaRef ds:uri="a516bf4c-68b3-407a-9351-d95b3c3eb58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Granger</dc:creator>
  <cp:keywords/>
  <dc:description/>
  <cp:lastModifiedBy>Sarah Granger</cp:lastModifiedBy>
  <cp:revision>5</cp:revision>
  <dcterms:created xsi:type="dcterms:W3CDTF">2023-06-14T20:28:00Z</dcterms:created>
  <dcterms:modified xsi:type="dcterms:W3CDTF">2023-06-16T15:55:35Z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0x01010070CCBA946DC4634487F3A29863B8E2CE</vt:lpwstr>
  </property>
  <property fmtid="{D5CDD505-2E9C-101B-9397-08002B2CF9AE}" pid="3" name="MediaServiceImageTags">
    <vt:lpwstr/>
  </property>
</Properties>
</file>